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614D" w14:textId="6C917302" w:rsidR="000967E8" w:rsidRPr="000967E8" w:rsidRDefault="00625ED5"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625ED5">
        <w:rPr>
          <w:rFonts w:ascii="Arial" w:eastAsiaTheme="minorEastAsia" w:hAnsi="Arial" w:cs="Arial"/>
          <w:b/>
          <w:noProof/>
          <w:color w:val="FF0000"/>
          <w:sz w:val="28"/>
          <w:szCs w:val="28"/>
          <w:lang w:eastAsia="en-GB"/>
        </w:rPr>
        <w:drawing>
          <wp:inline distT="0" distB="0" distL="0" distR="0" wp14:anchorId="796A0D1B" wp14:editId="518FEC9A">
            <wp:extent cx="28765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r>
        <w:rPr>
          <w:rFonts w:ascii="Arial" w:eastAsiaTheme="minorEastAsia" w:hAnsi="Arial" w:cs="Arial"/>
          <w:b/>
          <w:color w:val="31849B" w:themeColor="accent5" w:themeShade="BF"/>
          <w:sz w:val="28"/>
          <w:szCs w:val="28"/>
          <w:u w:val="single"/>
          <w:lang w:eastAsia="en-GB"/>
        </w:rPr>
        <w:br/>
      </w:r>
      <w:r w:rsidR="000967E8"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55624C14"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6843EE">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625ED5" w:rsidP="000967E8">
      <w:pPr>
        <w:spacing w:after="200"/>
        <w:jc w:val="center"/>
        <w:rPr>
          <w:rFonts w:ascii="Arial" w:eastAsiaTheme="minorEastAsia" w:hAnsi="Arial" w:cs="Arial"/>
          <w:b/>
          <w:lang w:eastAsia="en-GB"/>
        </w:rPr>
      </w:pPr>
      <w:hyperlink r:id="rId11"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625ED5" w:rsidP="000967E8">
      <w:pPr>
        <w:spacing w:after="200"/>
        <w:jc w:val="center"/>
        <w:rPr>
          <w:rFonts w:ascii="Arial" w:eastAsiaTheme="minorEastAsia" w:hAnsi="Arial" w:cs="Arial"/>
          <w:b/>
          <w:lang w:eastAsia="en-GB"/>
        </w:rPr>
      </w:pPr>
      <w:hyperlink r:id="rId12"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370D7747" w:rsidR="000967E8" w:rsidRDefault="000967E8" w:rsidP="0050092F">
      <w:pPr>
        <w:spacing w:after="200" w:line="276" w:lineRule="auto"/>
        <w:jc w:val="both"/>
      </w:pPr>
      <w:r>
        <w:rPr>
          <w:rFonts w:ascii="Arial" w:eastAsiaTheme="minorEastAsia" w:hAnsi="Arial" w:cs="Arial"/>
          <w:lang w:eastAsia="en-GB"/>
        </w:rPr>
        <w:lastRenderedPageBreak/>
        <w:t xml:space="preserve">The Property Ombudsman requires that all complaints are addressed through this in-house complaint procedure, before being submitted for an independent review. </w:t>
      </w:r>
    </w:p>
    <w:sectPr w:rsidR="000967E8" w:rsidSect="00496D9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4F42" w14:textId="77777777" w:rsidR="008B7D3B" w:rsidRDefault="008B7D3B" w:rsidP="00496D9A">
      <w:r>
        <w:separator/>
      </w:r>
    </w:p>
  </w:endnote>
  <w:endnote w:type="continuationSeparator" w:id="0">
    <w:p w14:paraId="68520456" w14:textId="77777777" w:rsidR="008B7D3B" w:rsidRDefault="008B7D3B"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7A"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2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35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D0EB" w14:textId="77777777" w:rsidR="008B7D3B" w:rsidRDefault="008B7D3B" w:rsidP="00496D9A">
      <w:r>
        <w:separator/>
      </w:r>
    </w:p>
  </w:footnote>
  <w:footnote w:type="continuationSeparator" w:id="0">
    <w:p w14:paraId="0B201369" w14:textId="77777777" w:rsidR="008B7D3B" w:rsidRDefault="008B7D3B"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F9C"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02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48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686461">
    <w:abstractNumId w:val="0"/>
  </w:num>
  <w:num w:numId="3" w16cid:durableId="104013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5ED5"/>
    <w:rsid w:val="00627F4A"/>
    <w:rsid w:val="00635C68"/>
    <w:rsid w:val="006539CE"/>
    <w:rsid w:val="00681761"/>
    <w:rsid w:val="006843E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8D1DEC"/>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Props1.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745480B6-9D28-49B1-9612-AFEAA717D691}">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Onur Engin</cp:lastModifiedBy>
  <cp:revision>4</cp:revision>
  <cp:lastPrinted>2018-09-17T12:33:00Z</cp:lastPrinted>
  <dcterms:created xsi:type="dcterms:W3CDTF">2022-03-22T08:24:00Z</dcterms:created>
  <dcterms:modified xsi:type="dcterms:W3CDTF">2022-11-01T15:08:00Z</dcterms:modified>
</cp:coreProperties>
</file>